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DC4C54">
        <w:rPr>
          <w:bCs/>
          <w:sz w:val="28"/>
          <w:szCs w:val="28"/>
        </w:rPr>
        <w:t>8</w:t>
      </w:r>
      <w:r w:rsidR="00CC5EEA">
        <w:rPr>
          <w:bCs/>
          <w:sz w:val="28"/>
          <w:szCs w:val="28"/>
        </w:rPr>
        <w:t>4</w:t>
      </w:r>
      <w:r w:rsidR="00FB34E7">
        <w:rPr>
          <w:bCs/>
          <w:sz w:val="28"/>
          <w:szCs w:val="28"/>
        </w:rPr>
        <w:t>0</w:t>
      </w:r>
      <w:r w:rsidRPr="00321FAD" w:rsidR="00CB6000">
        <w:rPr>
          <w:bCs/>
          <w:sz w:val="28"/>
          <w:szCs w:val="28"/>
        </w:rPr>
        <w:t>-210</w:t>
      </w:r>
      <w:r w:rsidRPr="00321FAD" w:rsidR="00672EC9">
        <w:rPr>
          <w:bCs/>
          <w:sz w:val="28"/>
          <w:szCs w:val="28"/>
        </w:rPr>
        <w:t>2</w:t>
      </w:r>
      <w:r w:rsidRPr="00321FAD" w:rsidR="009441C7">
        <w:rPr>
          <w:bCs/>
          <w:sz w:val="28"/>
          <w:szCs w:val="28"/>
        </w:rPr>
        <w:t>/2024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="002759C6">
        <w:rPr>
          <w:sz w:val="28"/>
          <w:szCs w:val="28"/>
        </w:rPr>
        <w:t>0</w:t>
      </w:r>
      <w:r w:rsidR="000E51F2">
        <w:rPr>
          <w:sz w:val="28"/>
          <w:szCs w:val="28"/>
        </w:rPr>
        <w:t>2</w:t>
      </w:r>
      <w:r w:rsidR="0083330B">
        <w:rPr>
          <w:sz w:val="28"/>
          <w:szCs w:val="28"/>
        </w:rPr>
        <w:t xml:space="preserve"> </w:t>
      </w:r>
      <w:r w:rsidRPr="00321FAD" w:rsidR="00D23A23">
        <w:rPr>
          <w:sz w:val="28"/>
          <w:szCs w:val="28"/>
        </w:rPr>
        <w:t>ию</w:t>
      </w:r>
      <w:r w:rsidR="002759C6">
        <w:rPr>
          <w:sz w:val="28"/>
          <w:szCs w:val="28"/>
        </w:rPr>
        <w:t>л</w:t>
      </w:r>
      <w:r w:rsidRPr="00321FAD" w:rsidR="00D23A23">
        <w:rPr>
          <w:sz w:val="28"/>
          <w:szCs w:val="28"/>
        </w:rPr>
        <w:t>я</w:t>
      </w:r>
      <w:r w:rsidRPr="00321FAD" w:rsidR="009441C7">
        <w:rPr>
          <w:sz w:val="28"/>
          <w:szCs w:val="28"/>
        </w:rPr>
        <w:t xml:space="preserve"> 2024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 судебного участка №2 Нижневартовского судебного района города окружного</w:t>
      </w:r>
      <w:r w:rsidRPr="00321FAD">
        <w:rPr>
          <w:sz w:val="28"/>
          <w:szCs w:val="28"/>
        </w:rPr>
        <w:t xml:space="preserve"> значения Нижневартовска Ханты–Мансийского автономного округа – Югры Трифонова Л.И.,</w:t>
      </w:r>
      <w:r w:rsidRPr="00321FAD" w:rsidR="00F703D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FB34E7" w:rsidRPr="00FB34E7" w:rsidP="00FB34E7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Pr="00FB34E7">
        <w:rPr>
          <w:sz w:val="28"/>
          <w:szCs w:val="28"/>
        </w:rPr>
        <w:t>Л</w:t>
      </w:r>
      <w:r w:rsidRPr="00FB34E7">
        <w:rPr>
          <w:sz w:val="28"/>
          <w:szCs w:val="28"/>
        </w:rPr>
        <w:t xml:space="preserve">атышева Михаила Михайловича, </w:t>
      </w:r>
      <w:r w:rsidR="000D1CEF">
        <w:rPr>
          <w:sz w:val="28"/>
          <w:szCs w:val="28"/>
        </w:rPr>
        <w:t>…</w:t>
      </w:r>
      <w:r w:rsidRPr="00FB34E7">
        <w:rPr>
          <w:sz w:val="28"/>
          <w:szCs w:val="28"/>
        </w:rPr>
        <w:t xml:space="preserve"> года рождения, уроженца г</w:t>
      </w:r>
      <w:r w:rsidR="000D1CEF">
        <w:rPr>
          <w:sz w:val="28"/>
          <w:szCs w:val="28"/>
        </w:rPr>
        <w:t>…</w:t>
      </w:r>
      <w:r w:rsidRPr="00FB34E7">
        <w:rPr>
          <w:sz w:val="28"/>
          <w:szCs w:val="28"/>
        </w:rPr>
        <w:t xml:space="preserve">, проживающего по адресу: </w:t>
      </w:r>
      <w:r w:rsidR="000D1CEF">
        <w:rPr>
          <w:sz w:val="28"/>
          <w:szCs w:val="28"/>
        </w:rPr>
        <w:t>…</w:t>
      </w:r>
      <w:r w:rsidRPr="00FB34E7">
        <w:rPr>
          <w:sz w:val="28"/>
          <w:szCs w:val="28"/>
        </w:rPr>
        <w:t xml:space="preserve">, паспорт </w:t>
      </w:r>
      <w:r w:rsidR="000D1CEF">
        <w:rPr>
          <w:sz w:val="28"/>
          <w:szCs w:val="28"/>
        </w:rPr>
        <w:t>…</w:t>
      </w:r>
      <w:r w:rsidRPr="00FB34E7">
        <w:rPr>
          <w:sz w:val="28"/>
          <w:szCs w:val="28"/>
        </w:rPr>
        <w:t xml:space="preserve"> </w:t>
      </w:r>
    </w:p>
    <w:p w:rsidR="00FB34E7" w:rsidRPr="00FB34E7" w:rsidP="00FB34E7">
      <w:pPr>
        <w:ind w:firstLine="540"/>
        <w:jc w:val="both"/>
        <w:rPr>
          <w:sz w:val="28"/>
          <w:szCs w:val="28"/>
        </w:rPr>
      </w:pPr>
    </w:p>
    <w:p w:rsidR="00FB34E7" w:rsidRPr="00FB34E7" w:rsidP="00FB34E7">
      <w:pPr>
        <w:ind w:firstLine="540"/>
        <w:jc w:val="both"/>
        <w:rPr>
          <w:sz w:val="28"/>
          <w:szCs w:val="28"/>
        </w:rPr>
      </w:pPr>
      <w:r w:rsidRPr="00FB34E7">
        <w:rPr>
          <w:sz w:val="28"/>
          <w:szCs w:val="28"/>
        </w:rPr>
        <w:t xml:space="preserve">    </w:t>
      </w:r>
      <w:r w:rsidRPr="00FB34E7">
        <w:rPr>
          <w:sz w:val="28"/>
          <w:szCs w:val="28"/>
        </w:rPr>
        <w:tab/>
      </w:r>
      <w:r w:rsidRPr="00FB34E7">
        <w:rPr>
          <w:sz w:val="28"/>
          <w:szCs w:val="28"/>
        </w:rPr>
        <w:tab/>
      </w:r>
      <w:r w:rsidRPr="00FB34E7">
        <w:rPr>
          <w:sz w:val="28"/>
          <w:szCs w:val="28"/>
        </w:rPr>
        <w:tab/>
      </w:r>
      <w:r w:rsidRPr="00FB34E7">
        <w:rPr>
          <w:sz w:val="28"/>
          <w:szCs w:val="28"/>
        </w:rPr>
        <w:tab/>
        <w:t xml:space="preserve">   УСТАНОВИЛ:</w:t>
      </w:r>
    </w:p>
    <w:p w:rsidR="00625FBB" w:rsidRPr="00321FAD" w:rsidP="00FB34E7">
      <w:pPr>
        <w:ind w:firstLine="540"/>
        <w:jc w:val="both"/>
        <w:rPr>
          <w:szCs w:val="28"/>
        </w:rPr>
      </w:pPr>
      <w:r w:rsidRPr="00FB34E7">
        <w:rPr>
          <w:sz w:val="28"/>
          <w:szCs w:val="28"/>
        </w:rPr>
        <w:t xml:space="preserve">Латышев М.М., являясь директором </w:t>
      </w:r>
      <w:r w:rsidRPr="00FB34E7">
        <w:rPr>
          <w:sz w:val="28"/>
          <w:szCs w:val="28"/>
        </w:rPr>
        <w:t>региональной общественной организации «Центр поддержки ветеранов подразделений специального назначения ХМАО-Югры», расположенного по адресу: ХМАО-Югра, г. Нижневартовск, ул. Индустриальная, 24, корпус В</w:t>
      </w:r>
      <w:r w:rsidRPr="00321FAD" w:rsidR="001739EF">
        <w:rPr>
          <w:rFonts w:eastAsia="MS Mincho"/>
          <w:sz w:val="28"/>
          <w:szCs w:val="28"/>
        </w:rPr>
        <w:t xml:space="preserve">, </w:t>
      </w:r>
      <w:r w:rsidRPr="00321FAD" w:rsidR="00355F58">
        <w:rPr>
          <w:sz w:val="28"/>
          <w:szCs w:val="28"/>
        </w:rPr>
        <w:t>не</w:t>
      </w:r>
      <w:r w:rsidRPr="00321FAD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321FAD" w:rsidR="00444B52">
        <w:rPr>
          <w:sz w:val="28"/>
          <w:szCs w:val="28"/>
        </w:rPr>
        <w:t xml:space="preserve">расчет по страховым взносам </w:t>
      </w:r>
      <w:r w:rsidRPr="00321FAD">
        <w:rPr>
          <w:sz w:val="28"/>
          <w:szCs w:val="28"/>
        </w:rPr>
        <w:t xml:space="preserve">за </w:t>
      </w:r>
      <w:r w:rsidRPr="00321FAD" w:rsidR="00C617AB">
        <w:rPr>
          <w:sz w:val="28"/>
          <w:szCs w:val="28"/>
        </w:rPr>
        <w:t>9</w:t>
      </w:r>
      <w:r w:rsidRPr="00321FAD" w:rsidR="00A467DE">
        <w:rPr>
          <w:sz w:val="28"/>
          <w:szCs w:val="28"/>
        </w:rPr>
        <w:t xml:space="preserve"> месяцев</w:t>
      </w:r>
      <w:r w:rsidRPr="00321FAD" w:rsidR="0087423F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20</w:t>
      </w:r>
      <w:r w:rsidRPr="00321FAD" w:rsidR="002F1ED9">
        <w:rPr>
          <w:sz w:val="28"/>
          <w:szCs w:val="28"/>
        </w:rPr>
        <w:t>2</w:t>
      </w:r>
      <w:r w:rsidRPr="00321FAD" w:rsidR="009441C7">
        <w:rPr>
          <w:sz w:val="28"/>
          <w:szCs w:val="28"/>
        </w:rPr>
        <w:t>3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>, срок предоставления которо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 w:rsidRPr="00321FAD" w:rsidR="00C617AB">
        <w:rPr>
          <w:sz w:val="28"/>
          <w:szCs w:val="28"/>
        </w:rPr>
        <w:t>25.10</w:t>
      </w:r>
      <w:r w:rsidRPr="00321FAD" w:rsidR="00F4699B">
        <w:rPr>
          <w:sz w:val="28"/>
          <w:szCs w:val="28"/>
        </w:rPr>
        <w:t>.2023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 w:rsidRPr="00321FAD" w:rsidR="00D23A23">
        <w:rPr>
          <w:sz w:val="28"/>
          <w:szCs w:val="28"/>
        </w:rPr>
        <w:t xml:space="preserve"> </w:t>
      </w:r>
      <w:r w:rsidR="000E51F2">
        <w:rPr>
          <w:sz w:val="28"/>
          <w:szCs w:val="28"/>
        </w:rPr>
        <w:t xml:space="preserve">не </w:t>
      </w:r>
      <w:r w:rsidRPr="00321FAD" w:rsidR="00CC2F4F">
        <w:rPr>
          <w:sz w:val="28"/>
          <w:szCs w:val="28"/>
        </w:rPr>
        <w:t>представлен</w:t>
      </w:r>
      <w:r w:rsidR="000E51F2">
        <w:rPr>
          <w:sz w:val="28"/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Pr="00FB34E7" w:rsidR="00FB34E7">
        <w:rPr>
          <w:sz w:val="28"/>
          <w:szCs w:val="28"/>
        </w:rPr>
        <w:t>Латышев М.М</w:t>
      </w:r>
      <w:r w:rsidRPr="00321FAD" w:rsidR="0066722C">
        <w:rPr>
          <w:sz w:val="28"/>
          <w:szCs w:val="28"/>
        </w:rPr>
        <w:t xml:space="preserve">. </w:t>
      </w:r>
      <w:r w:rsidRPr="00321FAD">
        <w:rPr>
          <w:sz w:val="28"/>
          <w:szCs w:val="28"/>
        </w:rPr>
        <w:t>не явил</w:t>
      </w:r>
      <w:r w:rsidR="000E51F2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, о времени и месте </w:t>
      </w:r>
      <w:r w:rsidRPr="00321FAD">
        <w:rPr>
          <w:sz w:val="28"/>
          <w:szCs w:val="28"/>
        </w:rPr>
        <w:t>рассмотрения административного материала уведомлял</w:t>
      </w:r>
      <w:r w:rsidR="000E51F2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</w:t>
      </w:r>
      <w:r w:rsidRPr="00321FAD">
        <w:rPr>
          <w:sz w:val="28"/>
          <w:szCs w:val="28"/>
        </w:rPr>
        <w:t xml:space="preserve">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</w:t>
      </w:r>
      <w:r w:rsidRPr="00321FAD">
        <w:rPr>
          <w:rFonts w:eastAsia="MS Mincho"/>
          <w:sz w:val="28"/>
          <w:szCs w:val="28"/>
        </w:rPr>
        <w:t>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</w:t>
      </w:r>
      <w:r w:rsidRPr="00321FAD">
        <w:rPr>
          <w:sz w:val="28"/>
          <w:szCs w:val="28"/>
        </w:rPr>
        <w:t xml:space="preserve"> сроков представления налоговой декларации (расчета по страховым взносам)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</w:t>
      </w:r>
      <w:r w:rsidRPr="00321FAD">
        <w:rPr>
          <w:sz w:val="28"/>
          <w:szCs w:val="28"/>
        </w:rPr>
        <w:t>недостатков, влекущи</w:t>
      </w:r>
      <w:r w:rsidRPr="00321FAD">
        <w:rPr>
          <w:sz w:val="28"/>
          <w:szCs w:val="28"/>
        </w:rPr>
        <w:t>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FB34E7" w:rsidR="00FB34E7">
        <w:rPr>
          <w:sz w:val="28"/>
          <w:szCs w:val="28"/>
        </w:rPr>
        <w:t>Латышев М.М</w:t>
      </w:r>
      <w:r w:rsidRPr="00D21A28" w:rsidR="00D21A28">
        <w:rPr>
          <w:sz w:val="28"/>
          <w:szCs w:val="28"/>
        </w:rPr>
        <w:t>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в совершении административного правонарушения, предусмотренного ст. 15.5 </w:t>
      </w:r>
      <w:r w:rsidRPr="00321FAD">
        <w:rPr>
          <w:sz w:val="28"/>
          <w:szCs w:val="28"/>
        </w:rPr>
        <w:t>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</w:t>
      </w:r>
      <w:r w:rsidRPr="00321FAD">
        <w:rPr>
          <w:sz w:val="28"/>
          <w:szCs w:val="28"/>
        </w:rPr>
        <w:t>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FB34E7">
        <w:rPr>
          <w:sz w:val="28"/>
          <w:szCs w:val="28"/>
        </w:rPr>
        <w:t xml:space="preserve">Латышева Михаила Михайловича </w:t>
      </w:r>
      <w:r w:rsidRPr="00321FAD" w:rsidR="009B6A0D">
        <w:rPr>
          <w:sz w:val="28"/>
          <w:szCs w:val="28"/>
        </w:rPr>
        <w:t>признать виновн</w:t>
      </w:r>
      <w:r w:rsidR="000E51F2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="00080140">
        <w:rPr>
          <w:sz w:val="28"/>
          <w:szCs w:val="28"/>
        </w:rPr>
        <w:t>е</w:t>
      </w:r>
      <w:r w:rsidR="000E51F2">
        <w:rPr>
          <w:sz w:val="28"/>
          <w:szCs w:val="28"/>
        </w:rPr>
        <w:t>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обжаловано в Нижневартовский городской суд</w:t>
      </w:r>
      <w:r w:rsidRPr="00321FAD">
        <w:rPr>
          <w:sz w:val="28"/>
          <w:szCs w:val="28"/>
        </w:rPr>
        <w:t xml:space="preserve"> в течение десяти суток со дня вручения или получения копии постановления через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080140" w:rsidP="00080140">
      <w:pPr>
        <w:ind w:left="567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140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1CEF"/>
    <w:rsid w:val="000D4495"/>
    <w:rsid w:val="000D6933"/>
    <w:rsid w:val="000E0DD4"/>
    <w:rsid w:val="000E33A7"/>
    <w:rsid w:val="000E51F2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9C6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145A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990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D0F5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C5EEA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3FDA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B34E7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B9908-09C8-4D1E-BC40-97BBE5BD0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